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A3AC" w14:textId="77777777" w:rsidR="00000982" w:rsidRDefault="00000000">
      <w:pPr>
        <w:jc w:val="both"/>
      </w:pPr>
      <w:r>
        <w:rPr>
          <w:rFonts w:ascii="Calibri" w:hAnsi="Calibri" w:cs="Calibri"/>
          <w:sz w:val="20"/>
          <w:szCs w:val="20"/>
        </w:rPr>
        <w:t xml:space="preserve">KLASA: 007-03/26-07/10 </w:t>
      </w:r>
    </w:p>
    <w:p w14:paraId="5012F7EB" w14:textId="77777777" w:rsidR="00000982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URBROJ: 2182-1-49-08/1-26-1  </w:t>
      </w:r>
    </w:p>
    <w:p w14:paraId="02BDC492" w14:textId="77777777" w:rsidR="00000982" w:rsidRDefault="00000000">
      <w:pPr>
        <w:jc w:val="both"/>
      </w:pPr>
      <w:r>
        <w:rPr>
          <w:rFonts w:ascii="Calibri" w:hAnsi="Calibri" w:cs="Calibri"/>
          <w:sz w:val="20"/>
          <w:szCs w:val="20"/>
        </w:rPr>
        <w:t xml:space="preserve">Šibenik, 13. srpnja 2026.   </w:t>
      </w:r>
    </w:p>
    <w:p w14:paraId="452AD27B" w14:textId="77777777" w:rsidR="00000982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ČLANOVIMA UPRAVNOG VIJEĆA   JU NP KRKA</w:t>
      </w:r>
    </w:p>
    <w:p w14:paraId="16D9906E" w14:textId="77777777" w:rsidR="00000982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RAVNATELJICI    JU NP KRKA</w:t>
      </w:r>
    </w:p>
    <w:p w14:paraId="33868AFA" w14:textId="77777777" w:rsidR="00000982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STRUČNOJ VODITELJICI   JU NP KRKA</w:t>
      </w:r>
    </w:p>
    <w:p w14:paraId="4B8E6971" w14:textId="77777777" w:rsidR="00000982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GLAVNOM ČUVARU PRIRODE  JU NP KRKA</w:t>
      </w:r>
    </w:p>
    <w:p w14:paraId="316FFEFA" w14:textId="77777777" w:rsidR="00000982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TAJNICI  JU NP KRKA </w:t>
      </w:r>
    </w:p>
    <w:p w14:paraId="30957804" w14:textId="77777777" w:rsidR="00000982" w:rsidRDefault="00000982">
      <w:pPr>
        <w:jc w:val="both"/>
        <w:rPr>
          <w:rFonts w:ascii="Calibri" w:hAnsi="Calibri" w:cs="Calibri"/>
          <w:sz w:val="20"/>
          <w:szCs w:val="20"/>
        </w:rPr>
      </w:pPr>
    </w:p>
    <w:p w14:paraId="7129F7F5" w14:textId="77777777" w:rsidR="00000982" w:rsidRDefault="00000982">
      <w:pPr>
        <w:jc w:val="both"/>
        <w:rPr>
          <w:rFonts w:ascii="Calibri" w:hAnsi="Calibri" w:cs="Calibri"/>
          <w:sz w:val="20"/>
          <w:szCs w:val="20"/>
        </w:rPr>
      </w:pPr>
    </w:p>
    <w:p w14:paraId="721A6F48" w14:textId="77777777" w:rsidR="00000982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Temeljem članka 10. Poslovnika o radu Upravnog vijeća Javne ustanove Nacionalni park Krka i članka 15. Statuta Javne ustanove Nacionalni park Krka</w:t>
      </w:r>
    </w:p>
    <w:p w14:paraId="7B2C11F7" w14:textId="77777777" w:rsidR="00000982" w:rsidRDefault="00000982">
      <w:pPr>
        <w:jc w:val="both"/>
        <w:rPr>
          <w:rFonts w:ascii="Calibri" w:hAnsi="Calibri" w:cs="Calibri"/>
          <w:sz w:val="20"/>
          <w:szCs w:val="20"/>
        </w:rPr>
      </w:pPr>
    </w:p>
    <w:p w14:paraId="64BA37D3" w14:textId="77777777" w:rsidR="00000982" w:rsidRDefault="00000982">
      <w:pPr>
        <w:jc w:val="both"/>
        <w:rPr>
          <w:rFonts w:ascii="Calibri" w:hAnsi="Calibri" w:cs="Calibri"/>
          <w:sz w:val="20"/>
          <w:szCs w:val="20"/>
        </w:rPr>
      </w:pPr>
    </w:p>
    <w:p w14:paraId="56FC86AC" w14:textId="77777777" w:rsidR="00000982" w:rsidRDefault="00000000">
      <w:pPr>
        <w:pStyle w:val="Naslov1"/>
        <w:spacing w:before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 A Z I V A M</w:t>
      </w:r>
    </w:p>
    <w:p w14:paraId="30C75957" w14:textId="77777777" w:rsidR="00000982" w:rsidRDefault="00000000">
      <w:pPr>
        <w:pStyle w:val="Naslov1"/>
        <w:spacing w:before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27. sjednicu Upravnog vijeća Javne ustanove Nacionalni park Krka</w:t>
      </w:r>
    </w:p>
    <w:p w14:paraId="6ABB24D0" w14:textId="77777777" w:rsidR="00000982" w:rsidRDefault="00000982">
      <w:pPr>
        <w:jc w:val="center"/>
        <w:rPr>
          <w:rFonts w:ascii="Calibri" w:hAnsi="Calibri" w:cs="Calibri"/>
          <w:b/>
          <w:sz w:val="20"/>
          <w:szCs w:val="20"/>
        </w:rPr>
      </w:pPr>
    </w:p>
    <w:p w14:paraId="288020F9" w14:textId="77777777" w:rsidR="00000982" w:rsidRDefault="00000000">
      <w:pPr>
        <w:jc w:val="both"/>
      </w:pPr>
      <w:r>
        <w:rPr>
          <w:rFonts w:ascii="Calibri" w:hAnsi="Calibri" w:cs="Calibri"/>
          <w:sz w:val="20"/>
          <w:szCs w:val="20"/>
        </w:rPr>
        <w:t xml:space="preserve">Sjednica će se održati </w:t>
      </w:r>
      <w:r>
        <w:rPr>
          <w:rFonts w:ascii="Calibri" w:hAnsi="Calibri" w:cs="Calibri"/>
          <w:b/>
          <w:sz w:val="20"/>
          <w:szCs w:val="20"/>
        </w:rPr>
        <w:t>telefonsko-elektronskim putem</w:t>
      </w:r>
      <w:r>
        <w:rPr>
          <w:rFonts w:ascii="Calibri" w:hAnsi="Calibri" w:cs="Calibri"/>
          <w:sz w:val="20"/>
          <w:szCs w:val="20"/>
        </w:rPr>
        <w:t xml:space="preserve"> dana 16. srpnja 2026. (četvrtak) u vremenu između 9,00 i 10,00 sati.           </w:t>
      </w:r>
    </w:p>
    <w:p w14:paraId="567DA907" w14:textId="77777777" w:rsidR="00000982" w:rsidRDefault="00000982">
      <w:pPr>
        <w:jc w:val="both"/>
        <w:rPr>
          <w:rFonts w:ascii="Calibri" w:hAnsi="Calibri" w:cs="Calibri"/>
          <w:sz w:val="20"/>
          <w:szCs w:val="20"/>
        </w:rPr>
      </w:pPr>
    </w:p>
    <w:p w14:paraId="2DCA50B4" w14:textId="77777777" w:rsidR="00000982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Za sjednicu Upravnog vijeća predlažem sljedeći  </w:t>
      </w:r>
    </w:p>
    <w:p w14:paraId="4586D717" w14:textId="77777777" w:rsidR="00000982" w:rsidRDefault="00000982">
      <w:pPr>
        <w:jc w:val="both"/>
        <w:rPr>
          <w:rFonts w:ascii="Calibri" w:hAnsi="Calibri" w:cs="Calibri"/>
          <w:sz w:val="20"/>
          <w:szCs w:val="20"/>
        </w:rPr>
      </w:pPr>
    </w:p>
    <w:p w14:paraId="60F6750E" w14:textId="77777777" w:rsidR="00000982" w:rsidRDefault="00000000">
      <w:pPr>
        <w:jc w:val="center"/>
      </w:pPr>
      <w:r>
        <w:rPr>
          <w:rFonts w:ascii="Calibri" w:hAnsi="Calibri" w:cs="Calibri"/>
          <w:b/>
          <w:sz w:val="20"/>
          <w:szCs w:val="20"/>
        </w:rPr>
        <w:t>dnevni red</w:t>
      </w:r>
      <w:r>
        <w:rPr>
          <w:rFonts w:ascii="Calibri" w:hAnsi="Calibri" w:cs="Calibri"/>
          <w:sz w:val="20"/>
          <w:szCs w:val="20"/>
        </w:rPr>
        <w:t>:</w:t>
      </w:r>
    </w:p>
    <w:p w14:paraId="69F582E9" w14:textId="77777777" w:rsidR="00000982" w:rsidRDefault="00000982">
      <w:pPr>
        <w:jc w:val="center"/>
        <w:rPr>
          <w:rFonts w:ascii="Calibri" w:hAnsi="Calibri" w:cs="Calibri"/>
          <w:sz w:val="20"/>
          <w:szCs w:val="20"/>
        </w:rPr>
      </w:pPr>
    </w:p>
    <w:p w14:paraId="0AAC02E8" w14:textId="77777777" w:rsidR="00000982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Verifikacija zapisnika sa 26. sjednice Upravnog vijeća Javne ustanove Nacionalni park Krka, održane 19. lipnja 2026. (Klasa: 007-03/26-07/09,  Urbroj: 2182-1-49-08/1-26-2);</w:t>
      </w:r>
    </w:p>
    <w:p w14:paraId="03F84518" w14:textId="77777777" w:rsidR="00000982" w:rsidRDefault="00000000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Odluka o usvajanju Prijedloga polugodišnjeg izvještaja o izvršenju financijskog plana Javne ustanove Nacionalni park Krka za 2026. (Klasa: 400-04/26-02/01, Urbroj: 2182-1-49-04/1-26-1);</w:t>
      </w:r>
    </w:p>
    <w:p w14:paraId="667F4FC8" w14:textId="77777777" w:rsidR="00000982" w:rsidRDefault="00000000">
      <w:pPr>
        <w:pStyle w:val="Odlomakpopisa"/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 xml:space="preserve">Odluka o davanju suglasnosti na VII. Izmjene i dopune Plana nabave Javne ustanove Nacionalni park Krka za 2026.  (Klasa: 400-06/26-01/01, Urbroj: 2182-1-49-06-02/1-26-13);   </w:t>
      </w:r>
    </w:p>
    <w:p w14:paraId="3D248FFC" w14:textId="77777777" w:rsidR="00000982" w:rsidRDefault="00000000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</w:pPr>
      <w:r>
        <w:rPr>
          <w:rFonts w:ascii="Calibri" w:hAnsi="Calibri" w:cs="Calibri"/>
          <w:sz w:val="20"/>
          <w:szCs w:val="20"/>
        </w:rPr>
        <w:t>Rješenje o dodjeljivanju koncesijskog odobrenja društvu Planina d.o.o. za ugostiteljstvo, Kralja Tomislava 9, 22000 Šibenik za pružanje usluga prodaje pića (kava, pivo iz aparata za točenje, voda i sokovi u konfekcijskoj ambalaži), prodaja sladoleda i svježe salate (voćne i povrtne) na  čest. zem. 1637/2,  K.O.  Dubravice u vlasništvu  Hrvatske šume d.o.o. u 2 drvena objekta, na vrijeme do 2. lipnja 2030., na Zahtjev;</w:t>
      </w:r>
    </w:p>
    <w:p w14:paraId="3EB498B4" w14:textId="77777777" w:rsidR="00000982" w:rsidRDefault="00000000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Aptos" w:hAnsi="Aptos" w:cs="Aptos"/>
          <w:color w:val="000000"/>
          <w:sz w:val="20"/>
          <w:szCs w:val="20"/>
        </w:rPr>
      </w:pPr>
      <w:r>
        <w:rPr>
          <w:rFonts w:ascii="Aptos" w:hAnsi="Aptos" w:cs="Aptos"/>
          <w:color w:val="000000"/>
          <w:sz w:val="20"/>
          <w:szCs w:val="20"/>
        </w:rPr>
        <w:t>Rješenje o dodjeljivanju koncesijskog odobrenja društvu Švabo  j.d.o.o. za ugostiteljstvo i turizam, Podsolarsko 66, 22000 Šibenik za pružanje usluga prodaje 100% prirodnih proizvoda od voća; voćni sokovi/napitci, voćne salate, sladoled i jednostavnija ugostiteljska jela – bio sendviči na  čest. zem. 1637/2,  K.O.  Dubravice u vlasništvu  Hrvatske šume d.o.o. u 2 drvena objekta, na vrijeme do 2. lipnja 2030., na Zahtjev;</w:t>
      </w:r>
    </w:p>
    <w:p w14:paraId="31530948" w14:textId="77777777" w:rsidR="00000982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Razno</w:t>
      </w:r>
    </w:p>
    <w:p w14:paraId="5997EB77" w14:textId="77777777" w:rsidR="00000982" w:rsidRDefault="00000982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34312C0B" w14:textId="77777777" w:rsidR="00000982" w:rsidRDefault="00000982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5D73667B" w14:textId="77777777" w:rsidR="00000982" w:rsidRDefault="00000000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Predsjednica Upravnog vijeća:  </w:t>
      </w:r>
    </w:p>
    <w:p w14:paraId="2F2F5746" w14:textId="77777777" w:rsidR="00000982" w:rsidRDefault="00000982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4633E30F" w14:textId="77777777" w:rsidR="00000982" w:rsidRDefault="00000000">
      <w:pPr>
        <w:pStyle w:val="Odlomakpopisa"/>
        <w:ind w:left="0"/>
        <w:jc w:val="both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Anamarija Matak, dipl. ing. kem.   </w:t>
      </w:r>
    </w:p>
    <w:p w14:paraId="4F9A8CFE" w14:textId="77777777" w:rsidR="00000982" w:rsidRDefault="00000982">
      <w:pPr>
        <w:pStyle w:val="NpKrka-Normal"/>
        <w:rPr>
          <w:rFonts w:cs="Calibri"/>
          <w:color w:val="EE0000"/>
        </w:rPr>
      </w:pPr>
    </w:p>
    <w:sectPr w:rsidR="00000982">
      <w:headerReference w:type="default" r:id="rId7"/>
      <w:pgSz w:w="11900" w:h="16840"/>
      <w:pgMar w:top="3162" w:right="1418" w:bottom="1985" w:left="1418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BFA3" w14:textId="77777777" w:rsidR="00D9629B" w:rsidRDefault="00D9629B">
      <w:r>
        <w:separator/>
      </w:r>
    </w:p>
  </w:endnote>
  <w:endnote w:type="continuationSeparator" w:id="0">
    <w:p w14:paraId="57C378DB" w14:textId="77777777" w:rsidR="00D9629B" w:rsidRDefault="00D9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8B34" w14:textId="77777777" w:rsidR="00D9629B" w:rsidRDefault="00D9629B">
      <w:r>
        <w:rPr>
          <w:color w:val="000000"/>
        </w:rPr>
        <w:separator/>
      </w:r>
    </w:p>
  </w:footnote>
  <w:footnote w:type="continuationSeparator" w:id="0">
    <w:p w14:paraId="3313FA43" w14:textId="77777777" w:rsidR="00D9629B" w:rsidRDefault="00D9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17D7" w14:textId="77777777" w:rsidR="00000000" w:rsidRDefault="00000000">
    <w:r>
      <w:rPr>
        <w:noProof/>
      </w:rPr>
      <w:drawing>
        <wp:inline distT="0" distB="0" distL="0" distR="0" wp14:anchorId="55FD24EB" wp14:editId="6B7E2A01">
          <wp:extent cx="5755635" cy="546738"/>
          <wp:effectExtent l="0" t="0" r="0" b="5712"/>
          <wp:docPr id="23064453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35" cy="5467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697"/>
    <w:multiLevelType w:val="multilevel"/>
    <w:tmpl w:val="ACF6CCB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9727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0982"/>
    <w:rsid w:val="00000982"/>
    <w:rsid w:val="00037FEB"/>
    <w:rsid w:val="00802539"/>
    <w:rsid w:val="00D9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1B6D"/>
  <w15:docId w15:val="{EC09DA2A-C3B1-42DA-81B3-08C8C002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rPr>
      <w:sz w:val="24"/>
      <w:szCs w:val="24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rPr>
      <w:rFonts w:ascii="Calibri" w:hAnsi="Calibri"/>
      <w:sz w:val="20"/>
      <w:szCs w:val="20"/>
    </w:rPr>
  </w:style>
  <w:style w:type="character" w:styleId="Brojstranice">
    <w:name w:val="page number"/>
  </w:style>
  <w:style w:type="character" w:customStyle="1" w:styleId="Naslov1Char">
    <w:name w:val="Naslov 1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customStyle="1" w:styleId="NpKrka-Naslov">
    <w:name w:val="NpKrka - Naslov"/>
    <w:basedOn w:val="NpKrka-Normal"/>
    <w:rPr>
      <w:sz w:val="26"/>
    </w:rPr>
  </w:style>
  <w:style w:type="paragraph" w:customStyle="1" w:styleId="NpKrka-Podnaslov">
    <w:name w:val="NpKrka - Podnaslov"/>
    <w:basedOn w:val="NpKrka-Normal"/>
    <w:rPr>
      <w:b/>
      <w:sz w:val="22"/>
    </w:rPr>
  </w:style>
  <w:style w:type="character" w:customStyle="1" w:styleId="Naslov2Char">
    <w:name w:val="Naslov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NaslovChar">
    <w:name w:val="Naslov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PodnojeChar">
    <w:name w:val="Podnožje Char"/>
    <w:rPr>
      <w:sz w:val="24"/>
      <w:szCs w:val="24"/>
    </w:rPr>
  </w:style>
  <w:style w:type="paragraph" w:customStyle="1" w:styleId="NpKrka-Adresaprimatelja">
    <w:name w:val="NpKrka - Adresa primatelja"/>
    <w:basedOn w:val="NpKrka-Normal"/>
    <w:rPr>
      <w:sz w:val="26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customStyle="1" w:styleId="OdlomakpopisaChar">
    <w:name w:val="Odlomak popisa Char"/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xelementtoproof1">
    <w:name w:val="x_elementtoproof1"/>
    <w:basedOn w:val="Zadanifontodlomka"/>
  </w:style>
  <w:style w:type="paragraph" w:styleId="StandardWeb">
    <w:name w:val="Normal (Web)"/>
    <w:basedOn w:val="Normal"/>
    <w:pPr>
      <w:spacing w:before="100" w:after="10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emorandum%202026.%20predlo&#382;ak%20pra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Memorandum%202026.%20predložak%20prazan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Vujic</dc:creator>
  <cp:lastModifiedBy>Tihana Jurić</cp:lastModifiedBy>
  <cp:revision>2</cp:revision>
  <cp:lastPrinted>2026-07-13T10:55:00Z</cp:lastPrinted>
  <dcterms:created xsi:type="dcterms:W3CDTF">2026-07-16T05:21:00Z</dcterms:created>
  <dcterms:modified xsi:type="dcterms:W3CDTF">2026-07-16T05:21:00Z</dcterms:modified>
</cp:coreProperties>
</file>